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4D" w:rsidRPr="00F3304D" w:rsidRDefault="00F3304D" w:rsidP="00F33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DOHODA O MLČENLIVOSTI, OCHRANĚ KNOW-HOW A ZÁKAZU OBCHÁZENÍ SPOLUPRÁCE</w:t>
      </w:r>
      <w:bookmarkStart w:id="0" w:name="_GoBack"/>
      <w:bookmarkEnd w:id="0"/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podle § 1746 odst. 2 zákona č. 89/2012 Sb., občanský zákoník</w:t>
      </w: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Článek I – Smluvní strany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Poskytovatel: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/ Název: ___________________________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___________________________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___________________________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„Poskytovatel“)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Příjemce: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/ Název: ___________________________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___________________________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___________________________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„Příjemce“)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tuto dohodu:</w:t>
      </w:r>
    </w:p>
    <w:p w:rsidR="00F3304D" w:rsidRDefault="00F3304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>Článek II – Účel dohody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této dohody je ochrana důvěrných informací, technického know-how, obchodních informací, konstrukčních řešení, výpočtů, metodik, návrhů, studií, dokumentace a dalších výsledků duševní činnosti Poskytovatele předaných nebo zpřístupněných v průběhu jednání o možné spolupráci nebo při realizaci projektu.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Článek III – Důvěrné informace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Za důvěrné informace se považují zejména: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návrhy,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konstrukční řešení,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výpočty,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výkresová dokumentace,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3D modely,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prototypy,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výrobní postupy,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informace,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cenové nabídky,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technologické postupy,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metodiky,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know-how,</w:t>
      </w:r>
    </w:p>
    <w:p w:rsidR="00F3304D" w:rsidRPr="00F3304D" w:rsidRDefault="00F3304D" w:rsidP="00F3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sdělené ústně, písemně nebo elektronicky.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Důvěrnými informacemi jsou rovněž informace vzniklé během společných jednání, konzultací a prezentací.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Článek IV – Povinnost mlčenlivosti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se zavazuje: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a) zachovávat mlčenlivost o všech důvěrných informacích,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b) neposkytovat je třetím osobám bez předchozího písemného souhlasu Poskytovatele,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c) využívat je výhradně za účelem posouzení nebo realizace vzájemné spolupráce,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d) přijmout přiměřená opatření k jejich ochraně.</w:t>
      </w:r>
    </w:p>
    <w:p w:rsid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povinnost trvá po dobu trvání spolupráce a dále po dobu 10 let od jejího ukončení.</w:t>
      </w:r>
    </w:p>
    <w:p w:rsidR="00F3304D" w:rsidRDefault="00F3304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>Článek V – Ochrana know-how a duševního vlastnictví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návrhy, technická řešení, výpočty, studie, koncepty, konstrukční dokumentace, metodiky, know-how a jiné výsledky tvůrčí činnosti vytvořené Poskytovatelem zůstávají jeho výhradním vlastnictvím.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Samotné předání dokumentace, prezentace řešení nebo konzultace nezakládá Příjemci právo:</w:t>
      </w:r>
    </w:p>
    <w:p w:rsidR="00F3304D" w:rsidRPr="00F3304D" w:rsidRDefault="00F3304D" w:rsidP="00F33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vyrábět,</w:t>
      </w:r>
    </w:p>
    <w:p w:rsidR="00F3304D" w:rsidRPr="00F3304D" w:rsidRDefault="00F3304D" w:rsidP="00F33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upravovat,</w:t>
      </w:r>
    </w:p>
    <w:p w:rsidR="00F3304D" w:rsidRPr="00F3304D" w:rsidRDefault="00F3304D" w:rsidP="00F33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kopírovat,</w:t>
      </w:r>
    </w:p>
    <w:p w:rsidR="00F3304D" w:rsidRPr="00F3304D" w:rsidRDefault="00F3304D" w:rsidP="00F33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reprodukovat,</w:t>
      </w:r>
    </w:p>
    <w:p w:rsidR="00F3304D" w:rsidRPr="00F3304D" w:rsidRDefault="00F3304D" w:rsidP="00F33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 třetím osobám,</w:t>
      </w:r>
    </w:p>
    <w:p w:rsidR="00F3304D" w:rsidRPr="00F3304D" w:rsidRDefault="00F3304D" w:rsidP="00F33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pro vlastní podnikatelskou činnost.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K převodu práv může dojít pouze na základě samostatné písemné smlouvy.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Článek VI – Zákaz obcházení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se zavazuje, že nebude bez předchozího písemného souhlasu Poskytovatele:</w:t>
      </w:r>
    </w:p>
    <w:p w:rsidR="00F3304D" w:rsidRPr="00F3304D" w:rsidRDefault="00F3304D" w:rsidP="00F33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realizovat předložené řešení vlastními zaměstnanci,</w:t>
      </w:r>
    </w:p>
    <w:p w:rsidR="00F3304D" w:rsidRPr="00F3304D" w:rsidRDefault="00F3304D" w:rsidP="00F33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zadávat realizaci třetím osobám,</w:t>
      </w:r>
    </w:p>
    <w:p w:rsidR="00F3304D" w:rsidRPr="00F3304D" w:rsidRDefault="00F3304D" w:rsidP="00F33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získané know-how k dosažení obdobného výsledku,</w:t>
      </w:r>
    </w:p>
    <w:p w:rsidR="00F3304D" w:rsidRPr="00F3304D" w:rsidRDefault="00F3304D" w:rsidP="00F33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obcházet Poskytovatele za účelem vyhnutí se sjednané odměně.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závazek platí po dobu 5 let od posledního předání důvěrných informací.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Článek VII – Autorství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Autorství technických návrhů, koncepcí, výpočtů, studií a konstrukčních řešení vytvořených Poskytovatelem zůstává vždy zachováno.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není oprávněn vydávat výsledky práce Poskytovatele za vlastní tvorbu ani odstranit identifikaci autora z dokumentace, pokud není písemně dohodnuto jinak.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Článek VIII – Přechod práv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Majetková práva k vytvořeným výstupům přecházejí na Příjemce pouze v rozsahu výslovně sjednaném samostatnou smlouvou a až po úplném uhrazení sjednané odměny.</w:t>
      </w:r>
    </w:p>
    <w:p w:rsid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Do okamžiku úplného zaplacení zůstávají veškerá práva k výsledkům práce Poskytovateli.</w:t>
      </w:r>
    </w:p>
    <w:p w:rsidR="00F3304D" w:rsidRDefault="00F3304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Článek IX – Smluvní pokuta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porušení této dohody se sjednává smluvní pokuta ve výši: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500 000 Kč za každé jednotlivé porušení.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Zaplacením smluvní pokuty není dotčeno právo Poskytovatele na náhradu škody v plném rozsahu.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vzniklá škoda převýší výši smluvní pokuty, je Příjemce povinen uhradit i rozdíl mezi vzniklou škodou a smluvní pokutou.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3304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Článek X – Závěrečná ustanovení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dohoda nabývá účinnosti dnem podpisu oběma stranami.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této dohody mohou být činěny pouze písemnými dodatky.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neupravené touto dohodou se řídí právním řádem České republiky.</w:t>
      </w:r>
    </w:p>
    <w:p w:rsid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dohodu přečetly, porozuměly jejímu obsahu a na důkaz svého souhlasu ji podepisují.</w:t>
      </w:r>
    </w:p>
    <w:p w:rsid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V __________________ dne ___________</w: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Poskytovatele:</w:t>
      </w:r>
    </w:p>
    <w:p w:rsidR="00F3304D" w:rsidRPr="00F3304D" w:rsidRDefault="00F3304D" w:rsidP="00F3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F3304D" w:rsidRPr="00F3304D" w:rsidRDefault="00F3304D" w:rsidP="00F3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t>Za Příjemce:</w:t>
      </w:r>
    </w:p>
    <w:p w:rsidR="00F3304D" w:rsidRPr="00F3304D" w:rsidRDefault="00F3304D" w:rsidP="00F3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04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AA6BD3" w:rsidRDefault="00AA6BD3"/>
    <w:sectPr w:rsidR="00AA6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B11" w:rsidRDefault="00784B11" w:rsidP="00F3304D">
      <w:pPr>
        <w:spacing w:after="0" w:line="240" w:lineRule="auto"/>
      </w:pPr>
      <w:r>
        <w:separator/>
      </w:r>
    </w:p>
  </w:endnote>
  <w:endnote w:type="continuationSeparator" w:id="0">
    <w:p w:rsidR="00784B11" w:rsidRDefault="00784B11" w:rsidP="00F3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3508"/>
      <w:docPartObj>
        <w:docPartGallery w:val="Page Numbers (Bottom of Page)"/>
        <w:docPartUnique/>
      </w:docPartObj>
    </w:sdtPr>
    <w:sdtContent>
      <w:p w:rsidR="00F3304D" w:rsidRDefault="00F330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3304D" w:rsidRDefault="00F330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B11" w:rsidRDefault="00784B11" w:rsidP="00F3304D">
      <w:pPr>
        <w:spacing w:after="0" w:line="240" w:lineRule="auto"/>
      </w:pPr>
      <w:r>
        <w:separator/>
      </w:r>
    </w:p>
  </w:footnote>
  <w:footnote w:type="continuationSeparator" w:id="0">
    <w:p w:rsidR="00784B11" w:rsidRDefault="00784B11" w:rsidP="00F3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B10"/>
    <w:multiLevelType w:val="multilevel"/>
    <w:tmpl w:val="BFE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E5673"/>
    <w:multiLevelType w:val="multilevel"/>
    <w:tmpl w:val="760A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302CD"/>
    <w:multiLevelType w:val="multilevel"/>
    <w:tmpl w:val="2B6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4D"/>
    <w:rsid w:val="000B16E9"/>
    <w:rsid w:val="006E1579"/>
    <w:rsid w:val="00784B11"/>
    <w:rsid w:val="00AA6BD3"/>
    <w:rsid w:val="00F07FA5"/>
    <w:rsid w:val="00F3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DC59"/>
  <w15:chartTrackingRefBased/>
  <w15:docId w15:val="{0281AA7D-FB5F-4043-897F-C857190F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33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33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304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3304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304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33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304D"/>
  </w:style>
  <w:style w:type="paragraph" w:styleId="Zpat">
    <w:name w:val="footer"/>
    <w:basedOn w:val="Normln"/>
    <w:link w:val="ZpatChar"/>
    <w:uiPriority w:val="99"/>
    <w:unhideWhenUsed/>
    <w:rsid w:val="00F33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Kat346-RP213a</dc:creator>
  <cp:keywords/>
  <dc:description/>
  <cp:lastModifiedBy>Kat346-RP213a</cp:lastModifiedBy>
  <cp:revision>1</cp:revision>
  <dcterms:created xsi:type="dcterms:W3CDTF">2026-06-10T09:19:00Z</dcterms:created>
  <dcterms:modified xsi:type="dcterms:W3CDTF">2026-06-10T09:24:00Z</dcterms:modified>
</cp:coreProperties>
</file>